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83BD" w14:textId="77777777" w:rsidR="005922D3" w:rsidRDefault="005922D3" w:rsidP="00304DF8">
      <w:pPr>
        <w:tabs>
          <w:tab w:val="left" w:pos="180"/>
        </w:tabs>
        <w:jc w:val="center"/>
        <w:rPr>
          <w:rFonts w:asciiTheme="minorHAnsi" w:hAnsiTheme="minorHAnsi" w:cstheme="minorHAnsi"/>
          <w:b/>
          <w:sz w:val="36"/>
          <w:szCs w:val="32"/>
        </w:rPr>
      </w:pPr>
    </w:p>
    <w:p w14:paraId="7AB2B449" w14:textId="75AC048D"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4079783B" w:rsidR="00C02C63" w:rsidRDefault="009A3CEA" w:rsidP="00AB13F5">
      <w:pPr>
        <w:tabs>
          <w:tab w:val="left" w:pos="180"/>
        </w:tabs>
        <w:jc w:val="center"/>
        <w:rPr>
          <w:rFonts w:asciiTheme="minorHAnsi" w:hAnsiTheme="minorHAnsi" w:cstheme="minorHAnsi"/>
          <w:b/>
          <w:sz w:val="36"/>
          <w:szCs w:val="32"/>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387358">
        <w:rPr>
          <w:rFonts w:asciiTheme="minorHAnsi" w:hAnsiTheme="minorHAnsi" w:cstheme="minorHAnsi"/>
          <w:b/>
          <w:sz w:val="36"/>
          <w:szCs w:val="32"/>
          <w:highlight w:val="yellow"/>
        </w:rPr>
        <w:t>J</w:t>
      </w:r>
      <w:r w:rsidR="00B75B82">
        <w:rPr>
          <w:rFonts w:asciiTheme="minorHAnsi" w:hAnsiTheme="minorHAnsi" w:cstheme="minorHAnsi"/>
          <w:b/>
          <w:sz w:val="36"/>
          <w:szCs w:val="32"/>
          <w:highlight w:val="yellow"/>
        </w:rPr>
        <w:t>uly</w:t>
      </w:r>
      <w:r w:rsidR="00387358">
        <w:rPr>
          <w:rFonts w:asciiTheme="minorHAnsi" w:hAnsiTheme="minorHAnsi" w:cstheme="minorHAnsi"/>
          <w:b/>
          <w:sz w:val="36"/>
          <w:szCs w:val="32"/>
          <w:highlight w:val="yellow"/>
        </w:rPr>
        <w:t xml:space="preserve"> </w:t>
      </w:r>
      <w:r w:rsidR="00B75B82">
        <w:rPr>
          <w:rFonts w:asciiTheme="minorHAnsi" w:hAnsiTheme="minorHAnsi" w:cstheme="minorHAnsi"/>
          <w:b/>
          <w:sz w:val="36"/>
          <w:szCs w:val="32"/>
          <w:highlight w:val="yellow"/>
        </w:rPr>
        <w:t>3</w:t>
      </w:r>
      <w:r w:rsidR="00B75B82" w:rsidRPr="00B75B82">
        <w:rPr>
          <w:rFonts w:asciiTheme="minorHAnsi" w:hAnsiTheme="minorHAnsi" w:cstheme="minorHAnsi"/>
          <w:b/>
          <w:sz w:val="36"/>
          <w:szCs w:val="32"/>
          <w:highlight w:val="yellow"/>
          <w:vertAlign w:val="superscript"/>
        </w:rPr>
        <w:t>rd</w:t>
      </w:r>
      <w:r w:rsidR="000A0680">
        <w:rPr>
          <w:rFonts w:asciiTheme="minorHAnsi" w:hAnsiTheme="minorHAnsi" w:cstheme="minorHAnsi"/>
          <w:b/>
          <w:sz w:val="36"/>
          <w:szCs w:val="32"/>
          <w:highlight w:val="yellow"/>
        </w:rPr>
        <w:t xml:space="preserve">, 2025 – following Weed District Mtg </w:t>
      </w:r>
      <w:r w:rsidR="004263D0" w:rsidRPr="007E6AE3">
        <w:rPr>
          <w:rFonts w:asciiTheme="minorHAnsi" w:hAnsiTheme="minorHAnsi" w:cstheme="minorHAnsi"/>
          <w:b/>
          <w:sz w:val="36"/>
          <w:szCs w:val="32"/>
          <w:highlight w:val="yellow"/>
        </w:rPr>
        <w:t xml:space="preserve"> </w:t>
      </w:r>
    </w:p>
    <w:p w14:paraId="16854A8A" w14:textId="5774BF5A" w:rsidR="005275CD" w:rsidRPr="00D5488A" w:rsidRDefault="0095403F" w:rsidP="00BA0F4B">
      <w:pPr>
        <w:tabs>
          <w:tab w:val="left" w:pos="180"/>
        </w:tabs>
        <w:jc w:val="center"/>
        <w:rPr>
          <w:rFonts w:asciiTheme="minorHAnsi" w:hAnsiTheme="minorHAnsi" w:cstheme="minorHAnsi"/>
          <w:b/>
          <w:color w:val="000000" w:themeColor="text1"/>
          <w:u w:val="single"/>
        </w:rPr>
      </w:pPr>
      <w:bookmarkStart w:id="0" w:name="_Hlk54785922"/>
      <w:r>
        <w:rPr>
          <w:rFonts w:asciiTheme="minorHAnsi" w:hAnsiTheme="minorHAnsi" w:cstheme="minorHAnsi"/>
          <w:b/>
          <w:color w:val="FF0000"/>
          <w:u w:val="single"/>
        </w:rPr>
        <w:t>Big Horn County Courthouse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0568F0C7"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011EFA">
        <w:rPr>
          <w:rFonts w:asciiTheme="minorHAnsi" w:hAnsiTheme="minorHAnsi" w:cstheme="minorHAnsi"/>
          <w:bCs/>
        </w:rPr>
        <w:t xml:space="preserve">The Big Horn Conservation District meeting was called to order at 1:34 p.m. by Chairman Steve Schanaman at the Big Horn County Courthouse. Other supervisors present was Vice Chairman Phillip Miller, supervisors Roy Neal, Austin Pitsch, Kent Murdock and Jerry Lunde, and Associate Supervisor Bill Hodges. </w:t>
      </w:r>
      <w:r w:rsidR="007515A3">
        <w:rPr>
          <w:rFonts w:asciiTheme="minorHAnsi" w:hAnsiTheme="minorHAnsi" w:cstheme="minorHAnsi"/>
          <w:bCs/>
        </w:rPr>
        <w:t xml:space="preserve"> Also present was NRCS representative Seanna Torske, DNRC Specialist Veronica Grigaltchik, Big Horn River Alliance representative Anne Marie Emery, Fish, Wildlife and Parks representatives Tom Wolfe and Todd Anderson, Extension Agent Andrea Berry, supervisor guest Dakota Dosson, and CD Admin Kylie Shumway. </w:t>
      </w:r>
    </w:p>
    <w:p w14:paraId="1F91C797" w14:textId="409F6E69"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7515A3">
        <w:rPr>
          <w:rFonts w:asciiTheme="minorHAnsi" w:hAnsiTheme="minorHAnsi" w:cstheme="minorHAnsi"/>
          <w:b/>
        </w:rPr>
        <w:t xml:space="preserve"> </w:t>
      </w:r>
      <w:r w:rsidR="007515A3">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4AFFD23B"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7515A3">
        <w:rPr>
          <w:rFonts w:asciiTheme="minorHAnsi" w:hAnsiTheme="minorHAnsi" w:cstheme="minorHAnsi"/>
          <w:bCs/>
        </w:rPr>
        <w:t xml:space="preserve">Jerry Lunde motioned to approve the June minutes as mailed/emailed. Austin Pitsch seconded the motion; </w:t>
      </w:r>
      <w:bookmarkStart w:id="1" w:name="_Hlk205632880"/>
      <w:r w:rsidR="007515A3">
        <w:rPr>
          <w:rFonts w:asciiTheme="minorHAnsi" w:hAnsiTheme="minorHAnsi" w:cstheme="minorHAnsi"/>
          <w:bCs/>
        </w:rPr>
        <w:t>as there was no opposition or further discussion, the motion carried.</w:t>
      </w:r>
      <w:bookmarkEnd w:id="1"/>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3E1C3CAB"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1B3DDE5B" w14:textId="3BD06B2C" w:rsidR="007515A3" w:rsidRDefault="007515A3" w:rsidP="007515A3">
      <w:pPr>
        <w:pStyle w:val="ListParagraph"/>
        <w:numPr>
          <w:ilvl w:val="2"/>
          <w:numId w:val="3"/>
        </w:numPr>
        <w:tabs>
          <w:tab w:val="left" w:pos="180"/>
        </w:tabs>
        <w:rPr>
          <w:rFonts w:asciiTheme="minorHAnsi" w:hAnsiTheme="minorHAnsi" w:cstheme="minorHAnsi"/>
          <w:bCs/>
          <w:sz w:val="22"/>
          <w:szCs w:val="22"/>
        </w:rPr>
      </w:pPr>
      <w:bookmarkStart w:id="2" w:name="_Hlk205632892"/>
      <w:r>
        <w:rPr>
          <w:rFonts w:asciiTheme="minorHAnsi" w:hAnsiTheme="minorHAnsi" w:cstheme="minorHAnsi"/>
          <w:bCs/>
          <w:sz w:val="22"/>
          <w:szCs w:val="22"/>
        </w:rPr>
        <w:t xml:space="preserve">Kylie Shumway presented the following bank balances: County Mill Levy Account $66,159.21, FIB Checking Account $34,809.01, WIS Account $48,140.48 and the Certificate of Deposits $16,790.70. </w:t>
      </w:r>
    </w:p>
    <w:bookmarkEnd w:id="2"/>
    <w:p w14:paraId="062D846C" w14:textId="79FBBC24" w:rsidR="007515A3" w:rsidRDefault="007515A3" w:rsidP="001742FD">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Austin Pitsch motioned for the following bills to be paid:</w:t>
      </w:r>
    </w:p>
    <w:p w14:paraId="5C3A70C8" w14:textId="77777777" w:rsidR="00F47985" w:rsidRDefault="00F47985" w:rsidP="00F47985">
      <w:pPr>
        <w:pStyle w:val="ListParagraph"/>
        <w:numPr>
          <w:ilvl w:val="3"/>
          <w:numId w:val="3"/>
        </w:numPr>
        <w:tabs>
          <w:tab w:val="left" w:pos="180"/>
        </w:tabs>
        <w:rPr>
          <w:rFonts w:asciiTheme="minorHAnsi" w:hAnsiTheme="minorHAnsi" w:cstheme="minorHAnsi"/>
          <w:bCs/>
          <w:sz w:val="22"/>
          <w:szCs w:val="22"/>
        </w:rPr>
      </w:pPr>
      <w:bookmarkStart w:id="3" w:name="_Hlk205633206"/>
      <w:proofErr w:type="spellStart"/>
      <w:r>
        <w:rPr>
          <w:rFonts w:asciiTheme="minorHAnsi" w:hAnsiTheme="minorHAnsi" w:cstheme="minorHAnsi"/>
          <w:bCs/>
          <w:sz w:val="22"/>
          <w:szCs w:val="22"/>
        </w:rPr>
        <w:t>Cincinatti</w:t>
      </w:r>
      <w:proofErr w:type="spellEnd"/>
      <w:r>
        <w:rPr>
          <w:rFonts w:asciiTheme="minorHAnsi" w:hAnsiTheme="minorHAnsi" w:cstheme="minorHAnsi"/>
          <w:bCs/>
          <w:sz w:val="22"/>
          <w:szCs w:val="22"/>
        </w:rPr>
        <w:t xml:space="preserve"> ins</w:t>
      </w:r>
      <w:r>
        <w:rPr>
          <w:rFonts w:asciiTheme="minorHAnsi" w:hAnsiTheme="minorHAnsi" w:cstheme="minorHAnsi"/>
          <w:bCs/>
          <w:sz w:val="22"/>
          <w:szCs w:val="22"/>
        </w:rPr>
        <w:tab/>
      </w:r>
      <w:r>
        <w:rPr>
          <w:rFonts w:asciiTheme="minorHAnsi" w:hAnsiTheme="minorHAnsi" w:cstheme="minorHAnsi"/>
          <w:bCs/>
          <w:sz w:val="22"/>
          <w:szCs w:val="22"/>
        </w:rPr>
        <w:tab/>
        <w:t>Liability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$65.00</w:t>
      </w:r>
    </w:p>
    <w:p w14:paraId="49057E13" w14:textId="1A01CEE3" w:rsidR="00F47985" w:rsidRDefault="00F47985" w:rsidP="00F47985">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IRS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Unemployment taxes</w:t>
      </w:r>
      <w:r>
        <w:rPr>
          <w:rFonts w:asciiTheme="minorHAnsi" w:hAnsiTheme="minorHAnsi" w:cstheme="minorHAnsi"/>
          <w:bCs/>
          <w:sz w:val="22"/>
          <w:szCs w:val="22"/>
        </w:rPr>
        <w:tab/>
        <w:t>$9,556.48</w:t>
      </w:r>
    </w:p>
    <w:p w14:paraId="72C27B70" w14:textId="421160F6" w:rsidR="00F47985" w:rsidRDefault="00F47985" w:rsidP="00F47985">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 Power</w:t>
      </w:r>
      <w:r>
        <w:rPr>
          <w:rFonts w:asciiTheme="minorHAnsi" w:hAnsiTheme="minorHAnsi" w:cstheme="minorHAnsi"/>
          <w:bCs/>
          <w:sz w:val="22"/>
          <w:szCs w:val="22"/>
        </w:rPr>
        <w:tab/>
        <w:t>$40.00</w:t>
      </w:r>
    </w:p>
    <w:p w14:paraId="2A065E0B" w14:textId="3D367465" w:rsidR="00F47985" w:rsidRDefault="00F47985" w:rsidP="00F47985">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Northwest Energy</w:t>
      </w:r>
      <w:r>
        <w:rPr>
          <w:rFonts w:asciiTheme="minorHAnsi" w:hAnsiTheme="minorHAnsi" w:cstheme="minorHAnsi"/>
          <w:bCs/>
          <w:sz w:val="22"/>
          <w:szCs w:val="22"/>
        </w:rPr>
        <w:tab/>
      </w:r>
      <w:r w:rsidR="00125374">
        <w:rPr>
          <w:rFonts w:asciiTheme="minorHAnsi" w:hAnsiTheme="minorHAnsi" w:cstheme="minorHAnsi"/>
          <w:bCs/>
          <w:sz w:val="22"/>
          <w:szCs w:val="22"/>
        </w:rPr>
        <w:t>Hardin Power</w:t>
      </w:r>
      <w:r>
        <w:rPr>
          <w:rFonts w:asciiTheme="minorHAnsi" w:hAnsiTheme="minorHAnsi" w:cstheme="minorHAnsi"/>
          <w:bCs/>
          <w:sz w:val="22"/>
          <w:szCs w:val="22"/>
        </w:rPr>
        <w:tab/>
      </w:r>
      <w:r>
        <w:rPr>
          <w:rFonts w:asciiTheme="minorHAnsi" w:hAnsiTheme="minorHAnsi" w:cstheme="minorHAnsi"/>
          <w:bCs/>
          <w:sz w:val="22"/>
          <w:szCs w:val="22"/>
        </w:rPr>
        <w:tab/>
        <w:t>$47.85</w:t>
      </w:r>
    </w:p>
    <w:p w14:paraId="65C174A6" w14:textId="2DABF654" w:rsidR="00F47985" w:rsidRDefault="00F47985" w:rsidP="00F47985">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MT Dept of Revenue</w:t>
      </w:r>
      <w:r>
        <w:rPr>
          <w:rFonts w:asciiTheme="minorHAnsi" w:hAnsiTheme="minorHAnsi" w:cstheme="minorHAnsi"/>
          <w:bCs/>
          <w:sz w:val="22"/>
          <w:szCs w:val="22"/>
        </w:rPr>
        <w:tab/>
        <w:t>Withholding</w:t>
      </w:r>
      <w:r>
        <w:rPr>
          <w:rFonts w:asciiTheme="minorHAnsi" w:hAnsiTheme="minorHAnsi" w:cstheme="minorHAnsi"/>
          <w:bCs/>
          <w:sz w:val="22"/>
          <w:szCs w:val="22"/>
        </w:rPr>
        <w:tab/>
      </w:r>
      <w:r>
        <w:rPr>
          <w:rFonts w:asciiTheme="minorHAnsi" w:hAnsiTheme="minorHAnsi" w:cstheme="minorHAnsi"/>
          <w:bCs/>
          <w:sz w:val="22"/>
          <w:szCs w:val="22"/>
        </w:rPr>
        <w:tab/>
        <w:t>$978.00</w:t>
      </w:r>
    </w:p>
    <w:bookmarkEnd w:id="3"/>
    <w:p w14:paraId="14440E9D" w14:textId="54A0C4A6" w:rsidR="00F47985" w:rsidRDefault="00F47985" w:rsidP="00F47985">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AIS Payroll</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$25,969.45</w:t>
      </w:r>
    </w:p>
    <w:p w14:paraId="71DAA165" w14:textId="61602DE8" w:rsidR="00F47985" w:rsidRDefault="00F47985" w:rsidP="00F47985">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AIS Mileage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$6,483.59</w:t>
      </w:r>
    </w:p>
    <w:p w14:paraId="1A39FC23" w14:textId="1D0A699F" w:rsidR="00F47985" w:rsidRDefault="00F47985" w:rsidP="00F47985">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 Hodges</w:t>
      </w:r>
      <w:r>
        <w:rPr>
          <w:rFonts w:asciiTheme="minorHAnsi" w:hAnsiTheme="minorHAnsi" w:cstheme="minorHAnsi"/>
          <w:bCs/>
          <w:sz w:val="22"/>
          <w:szCs w:val="22"/>
        </w:rPr>
        <w:tab/>
      </w:r>
      <w:r>
        <w:rPr>
          <w:rFonts w:asciiTheme="minorHAnsi" w:hAnsiTheme="minorHAnsi" w:cstheme="minorHAnsi"/>
          <w:bCs/>
          <w:sz w:val="22"/>
          <w:szCs w:val="22"/>
        </w:rPr>
        <w:tab/>
        <w:t>Supplies</w:t>
      </w:r>
      <w:r>
        <w:rPr>
          <w:rFonts w:asciiTheme="minorHAnsi" w:hAnsiTheme="minorHAnsi" w:cstheme="minorHAnsi"/>
          <w:bCs/>
          <w:sz w:val="22"/>
          <w:szCs w:val="22"/>
        </w:rPr>
        <w:tab/>
      </w:r>
      <w:r>
        <w:rPr>
          <w:rFonts w:asciiTheme="minorHAnsi" w:hAnsiTheme="minorHAnsi" w:cstheme="minorHAnsi"/>
          <w:bCs/>
          <w:sz w:val="22"/>
          <w:szCs w:val="22"/>
        </w:rPr>
        <w:tab/>
        <w:t>$118.54</w:t>
      </w:r>
    </w:p>
    <w:p w14:paraId="38444441" w14:textId="4C6E51D3" w:rsidR="00F47985" w:rsidRDefault="00F47985" w:rsidP="00F47985">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Shumway</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$1,243.01</w:t>
      </w:r>
    </w:p>
    <w:p w14:paraId="7A2B25CB" w14:textId="3096883D" w:rsidR="00F47985" w:rsidRDefault="00F47985" w:rsidP="00F47985">
      <w:pPr>
        <w:pStyle w:val="ListParagraph"/>
        <w:numPr>
          <w:ilvl w:val="3"/>
          <w:numId w:val="3"/>
        </w:numPr>
        <w:tabs>
          <w:tab w:val="left" w:pos="180"/>
        </w:tabs>
        <w:rPr>
          <w:rFonts w:asciiTheme="minorHAnsi" w:hAnsiTheme="minorHAnsi" w:cstheme="minorHAnsi"/>
          <w:bCs/>
          <w:sz w:val="22"/>
          <w:szCs w:val="22"/>
        </w:rPr>
      </w:pPr>
      <w:proofErr w:type="gramStart"/>
      <w:r>
        <w:rPr>
          <w:rFonts w:asciiTheme="minorHAnsi" w:hAnsiTheme="minorHAnsi" w:cstheme="minorHAnsi"/>
          <w:bCs/>
          <w:sz w:val="22"/>
          <w:szCs w:val="22"/>
        </w:rPr>
        <w:t>Kim  Hammond</w:t>
      </w:r>
      <w:proofErr w:type="gramEnd"/>
      <w:r>
        <w:rPr>
          <w:rFonts w:asciiTheme="minorHAnsi" w:hAnsiTheme="minorHAnsi" w:cstheme="minorHAnsi"/>
          <w:bCs/>
          <w:sz w:val="22"/>
          <w:szCs w:val="22"/>
        </w:rPr>
        <w:tab/>
      </w:r>
      <w:r>
        <w:rPr>
          <w:rFonts w:asciiTheme="minorHAnsi" w:hAnsiTheme="minorHAnsi" w:cstheme="minorHAnsi"/>
          <w:bCs/>
          <w:sz w:val="22"/>
          <w:szCs w:val="22"/>
        </w:rPr>
        <w:tab/>
        <w:t>AFR Help</w:t>
      </w:r>
      <w:r>
        <w:rPr>
          <w:rFonts w:asciiTheme="minorHAnsi" w:hAnsiTheme="minorHAnsi" w:cstheme="minorHAnsi"/>
          <w:bCs/>
          <w:sz w:val="22"/>
          <w:szCs w:val="22"/>
        </w:rPr>
        <w:tab/>
      </w:r>
      <w:r>
        <w:rPr>
          <w:rFonts w:asciiTheme="minorHAnsi" w:hAnsiTheme="minorHAnsi" w:cstheme="minorHAnsi"/>
          <w:bCs/>
          <w:sz w:val="22"/>
          <w:szCs w:val="22"/>
        </w:rPr>
        <w:tab/>
        <w:t>$337.50</w:t>
      </w:r>
    </w:p>
    <w:p w14:paraId="1FAECFF1" w14:textId="37120091" w:rsidR="00F47985" w:rsidRPr="00CC48F8" w:rsidRDefault="00F47985" w:rsidP="00F47985">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The motion was seconded by Phillip Miller; as there was no opposition or discussion,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lastRenderedPageBreak/>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63B78426" w14:textId="090454B4" w:rsidR="00A2222F"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367739B8" w14:textId="115D8A6D" w:rsidR="00317FE0" w:rsidRDefault="00AE0424" w:rsidP="00C33C21">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p>
    <w:p w14:paraId="1D4F1A35" w14:textId="43A6D708" w:rsidR="00F47985" w:rsidRDefault="00F47985" w:rsidP="00F47985">
      <w:pPr>
        <w:numPr>
          <w:ilvl w:val="2"/>
          <w:numId w:val="3"/>
        </w:numPr>
        <w:tabs>
          <w:tab w:val="left" w:pos="180"/>
        </w:tabs>
        <w:rPr>
          <w:rFonts w:asciiTheme="minorHAnsi" w:hAnsiTheme="minorHAnsi" w:cstheme="minorHAnsi"/>
          <w:bCs/>
        </w:rPr>
      </w:pPr>
      <w:r>
        <w:rPr>
          <w:rFonts w:asciiTheme="minorHAnsi" w:hAnsiTheme="minorHAnsi" w:cstheme="minorHAnsi"/>
          <w:bCs/>
        </w:rPr>
        <w:t>Seanna Torske presented the NRCS Field Report</w:t>
      </w:r>
    </w:p>
    <w:p w14:paraId="7FAF1683" w14:textId="36FB0D08" w:rsidR="0035653B" w:rsidRDefault="00EE31CB" w:rsidP="00C33C21">
      <w:pPr>
        <w:numPr>
          <w:ilvl w:val="1"/>
          <w:numId w:val="3"/>
        </w:numPr>
        <w:tabs>
          <w:tab w:val="left" w:pos="180"/>
        </w:tabs>
        <w:rPr>
          <w:rFonts w:asciiTheme="minorHAnsi" w:hAnsiTheme="minorHAnsi" w:cstheme="minorHAnsi"/>
          <w:bCs/>
        </w:rPr>
      </w:pPr>
      <w:r>
        <w:rPr>
          <w:rFonts w:asciiTheme="minorHAnsi" w:hAnsiTheme="minorHAnsi" w:cstheme="minorHAnsi"/>
          <w:bCs/>
        </w:rPr>
        <w:t>AIS 2025 Update</w:t>
      </w:r>
    </w:p>
    <w:p w14:paraId="432D0485" w14:textId="5ABF026D" w:rsidR="0040400C" w:rsidRDefault="0040400C" w:rsidP="0040400C">
      <w:pPr>
        <w:numPr>
          <w:ilvl w:val="2"/>
          <w:numId w:val="3"/>
        </w:numPr>
        <w:tabs>
          <w:tab w:val="left" w:pos="180"/>
        </w:tabs>
        <w:rPr>
          <w:rFonts w:asciiTheme="minorHAnsi" w:hAnsiTheme="minorHAnsi" w:cstheme="minorHAnsi"/>
          <w:bCs/>
        </w:rPr>
      </w:pPr>
      <w:r>
        <w:rPr>
          <w:rFonts w:asciiTheme="minorHAnsi" w:hAnsiTheme="minorHAnsi" w:cstheme="minorHAnsi"/>
          <w:bCs/>
        </w:rPr>
        <w:t>All Hazard Policy</w:t>
      </w:r>
    </w:p>
    <w:p w14:paraId="3A7A8867" w14:textId="25322FA7" w:rsidR="00F47985" w:rsidRDefault="00F47985" w:rsidP="00F47985">
      <w:pPr>
        <w:numPr>
          <w:ilvl w:val="3"/>
          <w:numId w:val="3"/>
        </w:numPr>
        <w:tabs>
          <w:tab w:val="left" w:pos="180"/>
        </w:tabs>
        <w:rPr>
          <w:rFonts w:asciiTheme="minorHAnsi" w:hAnsiTheme="minorHAnsi" w:cstheme="minorHAnsi"/>
          <w:bCs/>
        </w:rPr>
      </w:pPr>
      <w:r>
        <w:rPr>
          <w:rFonts w:asciiTheme="minorHAnsi" w:hAnsiTheme="minorHAnsi" w:cstheme="minorHAnsi"/>
          <w:bCs/>
        </w:rPr>
        <w:t xml:space="preserve">Kent Murdock motioned to approve the All Hazard Policy provided for the Stations. The motion was seconded by Phillip Miller; </w:t>
      </w:r>
      <w:bookmarkStart w:id="4" w:name="_Hlk205633600"/>
      <w:r>
        <w:rPr>
          <w:rFonts w:asciiTheme="minorHAnsi" w:hAnsiTheme="minorHAnsi" w:cstheme="minorHAnsi"/>
          <w:bCs/>
        </w:rPr>
        <w:t xml:space="preserve">as there was no discussion or opposition, the motion carried. </w:t>
      </w:r>
      <w:bookmarkEnd w:id="4"/>
    </w:p>
    <w:p w14:paraId="74E9FE20" w14:textId="3325BD12" w:rsidR="0040400C" w:rsidRDefault="00B75B82" w:rsidP="0040400C">
      <w:pPr>
        <w:numPr>
          <w:ilvl w:val="1"/>
          <w:numId w:val="3"/>
        </w:numPr>
        <w:tabs>
          <w:tab w:val="left" w:pos="180"/>
        </w:tabs>
        <w:rPr>
          <w:rFonts w:asciiTheme="minorHAnsi" w:hAnsiTheme="minorHAnsi" w:cstheme="minorHAnsi"/>
          <w:bCs/>
        </w:rPr>
      </w:pPr>
      <w:r>
        <w:rPr>
          <w:rFonts w:asciiTheme="minorHAnsi" w:hAnsiTheme="minorHAnsi" w:cstheme="minorHAnsi"/>
          <w:bCs/>
        </w:rPr>
        <w:t>FWP – Thomas Wolfe</w:t>
      </w:r>
    </w:p>
    <w:p w14:paraId="67B5A57C" w14:textId="44B28AD3" w:rsidR="00F47985" w:rsidRDefault="00F47985" w:rsidP="00F47985">
      <w:pPr>
        <w:numPr>
          <w:ilvl w:val="2"/>
          <w:numId w:val="3"/>
        </w:numPr>
        <w:tabs>
          <w:tab w:val="left" w:pos="180"/>
        </w:tabs>
        <w:rPr>
          <w:rFonts w:asciiTheme="minorHAnsi" w:hAnsiTheme="minorHAnsi" w:cstheme="minorHAnsi"/>
          <w:bCs/>
        </w:rPr>
      </w:pPr>
      <w:r>
        <w:rPr>
          <w:rFonts w:asciiTheme="minorHAnsi" w:hAnsiTheme="minorHAnsi" w:cstheme="minorHAnsi"/>
          <w:bCs/>
        </w:rPr>
        <w:t xml:space="preserve">Tom Wolfe, FWP Bureau Chief, discussed potential funding for 2026. There was also discussion regarding 2025’s budget. Kylie Shumway presented numbers that disclosed an estimated $30,000 overage on the 2025 budget. The largest culprit is the overtime that employees are getting. Kent Murdock motioned for the overture to be paid by the CD. The motion was seconded by Phillip Miller; as there was no discussion or opposition, the motion carried. </w:t>
      </w:r>
    </w:p>
    <w:p w14:paraId="3DEA8EA8" w14:textId="427BB337" w:rsidR="00874A12" w:rsidRDefault="00874A12" w:rsidP="0040400C">
      <w:pPr>
        <w:numPr>
          <w:ilvl w:val="1"/>
          <w:numId w:val="3"/>
        </w:numPr>
        <w:tabs>
          <w:tab w:val="left" w:pos="180"/>
        </w:tabs>
        <w:rPr>
          <w:rFonts w:asciiTheme="minorHAnsi" w:hAnsiTheme="minorHAnsi" w:cstheme="minorHAnsi"/>
          <w:bCs/>
        </w:rPr>
      </w:pPr>
      <w:r>
        <w:rPr>
          <w:rFonts w:asciiTheme="minorHAnsi" w:hAnsiTheme="minorHAnsi" w:cstheme="minorHAnsi"/>
          <w:bCs/>
        </w:rPr>
        <w:t>Phillip Miller letter</w:t>
      </w:r>
    </w:p>
    <w:p w14:paraId="5EFECDCE" w14:textId="3F7A7ABB" w:rsidR="00F103F0" w:rsidRDefault="00F103F0" w:rsidP="00F103F0">
      <w:pPr>
        <w:numPr>
          <w:ilvl w:val="2"/>
          <w:numId w:val="3"/>
        </w:numPr>
        <w:tabs>
          <w:tab w:val="left" w:pos="180"/>
        </w:tabs>
        <w:rPr>
          <w:rFonts w:asciiTheme="minorHAnsi" w:hAnsiTheme="minorHAnsi" w:cstheme="minorHAnsi"/>
          <w:bCs/>
        </w:rPr>
      </w:pPr>
      <w:r>
        <w:rPr>
          <w:rFonts w:asciiTheme="minorHAnsi" w:hAnsiTheme="minorHAnsi" w:cstheme="minorHAnsi"/>
          <w:bCs/>
        </w:rPr>
        <w:t xml:space="preserve">Phillip Miller presented a letter that he would like to send to the governor requesting better enforcement for the AIS Stations. Jerry Lunde motioned to approve the letter. Austin Pitsch seconded the motion; as there was no opposition or discussion, the motion carried. All Board members signed the letter, and Kylie Shumway will mail. </w:t>
      </w:r>
    </w:p>
    <w:p w14:paraId="58E739FA" w14:textId="73100989" w:rsidR="0040400C" w:rsidRPr="0040400C" w:rsidRDefault="0040400C" w:rsidP="0040400C">
      <w:pPr>
        <w:numPr>
          <w:ilvl w:val="1"/>
          <w:numId w:val="3"/>
        </w:numPr>
        <w:tabs>
          <w:tab w:val="left" w:pos="180"/>
        </w:tabs>
        <w:rPr>
          <w:rFonts w:asciiTheme="minorHAnsi" w:hAnsiTheme="minorHAnsi" w:cstheme="minorHAnsi"/>
          <w:bCs/>
        </w:rPr>
      </w:pPr>
      <w:r>
        <w:rPr>
          <w:rFonts w:asciiTheme="minorHAnsi" w:hAnsiTheme="minorHAnsi" w:cstheme="minorHAnsi"/>
          <w:bCs/>
        </w:rPr>
        <w:t>Mailbox</w:t>
      </w:r>
      <w:r w:rsidR="00F103F0">
        <w:rPr>
          <w:rFonts w:asciiTheme="minorHAnsi" w:hAnsiTheme="minorHAnsi" w:cstheme="minorHAnsi"/>
          <w:bCs/>
        </w:rPr>
        <w:t xml:space="preserve"> - tabled</w:t>
      </w:r>
    </w:p>
    <w:p w14:paraId="3E9F74FE" w14:textId="400FE8A6" w:rsidR="002C6A2A" w:rsidRDefault="002B5E17" w:rsidP="00BE79A0">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08012510" w14:textId="4115E4EA" w:rsidR="0040400C" w:rsidRPr="00F103F0" w:rsidRDefault="0040400C" w:rsidP="0040400C">
      <w:pPr>
        <w:numPr>
          <w:ilvl w:val="1"/>
          <w:numId w:val="3"/>
        </w:numPr>
        <w:tabs>
          <w:tab w:val="left" w:pos="180"/>
        </w:tabs>
        <w:rPr>
          <w:rFonts w:asciiTheme="minorHAnsi" w:hAnsiTheme="minorHAnsi" w:cstheme="minorHAnsi"/>
          <w:bCs/>
          <w:strike/>
        </w:rPr>
      </w:pPr>
      <w:r w:rsidRPr="00F103F0">
        <w:rPr>
          <w:rFonts w:asciiTheme="minorHAnsi" w:hAnsiTheme="minorHAnsi" w:cstheme="minorHAnsi"/>
          <w:bCs/>
          <w:strike/>
        </w:rPr>
        <w:t>Attendance Importance (Site Lead vs. Board Member)</w:t>
      </w:r>
    </w:p>
    <w:p w14:paraId="15849444" w14:textId="02B84992" w:rsidR="00C868C7" w:rsidRPr="00F103F0" w:rsidRDefault="00C868C7" w:rsidP="0040400C">
      <w:pPr>
        <w:numPr>
          <w:ilvl w:val="1"/>
          <w:numId w:val="3"/>
        </w:numPr>
        <w:tabs>
          <w:tab w:val="left" w:pos="180"/>
        </w:tabs>
        <w:rPr>
          <w:rFonts w:asciiTheme="minorHAnsi" w:hAnsiTheme="minorHAnsi" w:cstheme="minorHAnsi"/>
          <w:bCs/>
          <w:strike/>
        </w:rPr>
      </w:pPr>
      <w:r w:rsidRPr="00F103F0">
        <w:rPr>
          <w:rFonts w:asciiTheme="minorHAnsi" w:hAnsiTheme="minorHAnsi" w:cstheme="minorHAnsi"/>
          <w:bCs/>
          <w:strike/>
        </w:rPr>
        <w:t>Site Lead Credit Cards</w:t>
      </w:r>
    </w:p>
    <w:p w14:paraId="291991DA" w14:textId="520E679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20E2ED79" w14:textId="2CBBE340" w:rsidR="00F103F0" w:rsidRDefault="00F103F0" w:rsidP="00F103F0">
      <w:pPr>
        <w:numPr>
          <w:ilvl w:val="1"/>
          <w:numId w:val="3"/>
        </w:numPr>
        <w:tabs>
          <w:tab w:val="left" w:pos="180"/>
        </w:tabs>
        <w:rPr>
          <w:rFonts w:asciiTheme="minorHAnsi" w:hAnsiTheme="minorHAnsi" w:cstheme="minorHAnsi"/>
        </w:rPr>
      </w:pPr>
      <w:r w:rsidRPr="00F103F0">
        <w:rPr>
          <w:rFonts w:asciiTheme="minorHAnsi" w:hAnsiTheme="minorHAnsi" w:cstheme="minorHAnsi"/>
        </w:rPr>
        <w:t>Kim Hammond: Kim Hammond</w:t>
      </w:r>
      <w:r>
        <w:rPr>
          <w:rFonts w:asciiTheme="minorHAnsi" w:hAnsiTheme="minorHAnsi" w:cstheme="minorHAnsi"/>
        </w:rPr>
        <w:t xml:space="preserve"> worked 13.5 hours on organizing financial statements. Austin Pitsch motioned to pay her $25.00 an hour. The motion was seconded by Phillip Miller; as there was no discussion or opposition, the motion carried. </w:t>
      </w:r>
    </w:p>
    <w:p w14:paraId="7A41CA37" w14:textId="47731A4D" w:rsidR="00F103F0" w:rsidRPr="00F103F0" w:rsidRDefault="00F103F0" w:rsidP="00F103F0">
      <w:pPr>
        <w:numPr>
          <w:ilvl w:val="1"/>
          <w:numId w:val="3"/>
        </w:numPr>
        <w:tabs>
          <w:tab w:val="left" w:pos="180"/>
        </w:tabs>
        <w:rPr>
          <w:rFonts w:asciiTheme="minorHAnsi" w:hAnsiTheme="minorHAnsi" w:cstheme="minorHAnsi"/>
        </w:rPr>
      </w:pPr>
      <w:proofErr w:type="spellStart"/>
      <w:r>
        <w:rPr>
          <w:rFonts w:asciiTheme="minorHAnsi" w:hAnsiTheme="minorHAnsi" w:cstheme="minorHAnsi"/>
        </w:rPr>
        <w:t>Workmosis</w:t>
      </w:r>
      <w:proofErr w:type="spellEnd"/>
      <w:r w:rsidR="007C3680">
        <w:rPr>
          <w:rFonts w:asciiTheme="minorHAnsi" w:hAnsiTheme="minorHAnsi" w:cstheme="minorHAnsi"/>
        </w:rPr>
        <w:t>/Finances</w:t>
      </w:r>
      <w:r>
        <w:rPr>
          <w:rFonts w:asciiTheme="minorHAnsi" w:hAnsiTheme="minorHAnsi" w:cstheme="minorHAnsi"/>
        </w:rPr>
        <w:t xml:space="preserve">: Roy Neal motioned for Kylie to present at least three quotes from financial companies at the next meeting. Kent Murdock seconded the motion; as there was no discussion or opposition, the motion carried. </w:t>
      </w:r>
    </w:p>
    <w:p w14:paraId="6399AB91" w14:textId="20181027"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F103F0">
        <w:rPr>
          <w:rFonts w:asciiTheme="minorHAnsi" w:hAnsiTheme="minorHAnsi" w:cstheme="minorHAnsi"/>
          <w:b/>
          <w:bCs/>
        </w:rPr>
        <w:t xml:space="preserve"> </w:t>
      </w:r>
      <w:bookmarkStart w:id="5" w:name="_Hlk205634704"/>
      <w:r w:rsidR="00F103F0">
        <w:rPr>
          <w:rFonts w:asciiTheme="minorHAnsi" w:hAnsiTheme="minorHAnsi" w:cstheme="minorHAnsi"/>
          <w:b/>
          <w:bCs/>
        </w:rPr>
        <w:t>As there was no public comment, Chairman Steve Schanaman adjourned the meeting at 3:52 p.m. The next BHCD meeting will be held on Thursday, August 7</w:t>
      </w:r>
      <w:r w:rsidR="00F103F0" w:rsidRPr="00F103F0">
        <w:rPr>
          <w:rFonts w:asciiTheme="minorHAnsi" w:hAnsiTheme="minorHAnsi" w:cstheme="minorHAnsi"/>
          <w:b/>
          <w:bCs/>
          <w:vertAlign w:val="superscript"/>
        </w:rPr>
        <w:t>th</w:t>
      </w:r>
      <w:r w:rsidR="00F103F0">
        <w:rPr>
          <w:rFonts w:asciiTheme="minorHAnsi" w:hAnsiTheme="minorHAnsi" w:cstheme="minorHAnsi"/>
          <w:b/>
          <w:bCs/>
        </w:rPr>
        <w:t>. Location to be announced.</w:t>
      </w:r>
      <w:bookmarkEnd w:id="5"/>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1EFA"/>
    <w:rsid w:val="000124CD"/>
    <w:rsid w:val="0001791E"/>
    <w:rsid w:val="00023AA9"/>
    <w:rsid w:val="000251DE"/>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4BA1"/>
    <w:rsid w:val="000D5E5E"/>
    <w:rsid w:val="000D75DE"/>
    <w:rsid w:val="000E1B05"/>
    <w:rsid w:val="000E4D7E"/>
    <w:rsid w:val="000E50C1"/>
    <w:rsid w:val="000F0D08"/>
    <w:rsid w:val="0010081D"/>
    <w:rsid w:val="0010619B"/>
    <w:rsid w:val="00106E7D"/>
    <w:rsid w:val="00112999"/>
    <w:rsid w:val="00112C7E"/>
    <w:rsid w:val="00113655"/>
    <w:rsid w:val="0012127F"/>
    <w:rsid w:val="00125374"/>
    <w:rsid w:val="00136184"/>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4ECA"/>
    <w:rsid w:val="00185D07"/>
    <w:rsid w:val="001900BE"/>
    <w:rsid w:val="001932D3"/>
    <w:rsid w:val="00195C84"/>
    <w:rsid w:val="001A5906"/>
    <w:rsid w:val="001A6603"/>
    <w:rsid w:val="001B0C4D"/>
    <w:rsid w:val="001B1CF4"/>
    <w:rsid w:val="001B790F"/>
    <w:rsid w:val="001D2BCE"/>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301F39"/>
    <w:rsid w:val="00304DF8"/>
    <w:rsid w:val="003102E8"/>
    <w:rsid w:val="00310EDF"/>
    <w:rsid w:val="0031103B"/>
    <w:rsid w:val="00311F01"/>
    <w:rsid w:val="00313AAC"/>
    <w:rsid w:val="00317FE0"/>
    <w:rsid w:val="00320235"/>
    <w:rsid w:val="00325992"/>
    <w:rsid w:val="003259F8"/>
    <w:rsid w:val="003264A5"/>
    <w:rsid w:val="00334C1C"/>
    <w:rsid w:val="003366B7"/>
    <w:rsid w:val="003466E6"/>
    <w:rsid w:val="00351B59"/>
    <w:rsid w:val="0035653B"/>
    <w:rsid w:val="00362413"/>
    <w:rsid w:val="00364795"/>
    <w:rsid w:val="00364B2A"/>
    <w:rsid w:val="003665DB"/>
    <w:rsid w:val="00370D55"/>
    <w:rsid w:val="0037278B"/>
    <w:rsid w:val="00373F81"/>
    <w:rsid w:val="00375BC6"/>
    <w:rsid w:val="00387358"/>
    <w:rsid w:val="00387AC7"/>
    <w:rsid w:val="0039074E"/>
    <w:rsid w:val="00390FE4"/>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04B6"/>
    <w:rsid w:val="004011AD"/>
    <w:rsid w:val="00401D9D"/>
    <w:rsid w:val="0040400C"/>
    <w:rsid w:val="00416F21"/>
    <w:rsid w:val="0041733A"/>
    <w:rsid w:val="00423E21"/>
    <w:rsid w:val="00424C8E"/>
    <w:rsid w:val="004263D0"/>
    <w:rsid w:val="004315B5"/>
    <w:rsid w:val="00432F5D"/>
    <w:rsid w:val="00433FC3"/>
    <w:rsid w:val="004343C5"/>
    <w:rsid w:val="00440D60"/>
    <w:rsid w:val="00441B31"/>
    <w:rsid w:val="00443228"/>
    <w:rsid w:val="00443FF1"/>
    <w:rsid w:val="00447150"/>
    <w:rsid w:val="0045324E"/>
    <w:rsid w:val="00457744"/>
    <w:rsid w:val="004652F9"/>
    <w:rsid w:val="00471D13"/>
    <w:rsid w:val="0047307C"/>
    <w:rsid w:val="004730CB"/>
    <w:rsid w:val="00480A26"/>
    <w:rsid w:val="00482856"/>
    <w:rsid w:val="004829CA"/>
    <w:rsid w:val="00482AAA"/>
    <w:rsid w:val="00486B35"/>
    <w:rsid w:val="00490B2B"/>
    <w:rsid w:val="00493486"/>
    <w:rsid w:val="004A3082"/>
    <w:rsid w:val="004A3254"/>
    <w:rsid w:val="004A4008"/>
    <w:rsid w:val="004A4661"/>
    <w:rsid w:val="004A71F8"/>
    <w:rsid w:val="004A7786"/>
    <w:rsid w:val="004B11C3"/>
    <w:rsid w:val="004C0312"/>
    <w:rsid w:val="004C2A75"/>
    <w:rsid w:val="004C2BD9"/>
    <w:rsid w:val="004C3095"/>
    <w:rsid w:val="004C5C62"/>
    <w:rsid w:val="004D1312"/>
    <w:rsid w:val="004D17C1"/>
    <w:rsid w:val="004D31BA"/>
    <w:rsid w:val="004D3C2D"/>
    <w:rsid w:val="004E72FB"/>
    <w:rsid w:val="004E7A66"/>
    <w:rsid w:val="004F1AFC"/>
    <w:rsid w:val="0050222C"/>
    <w:rsid w:val="005108C8"/>
    <w:rsid w:val="00512984"/>
    <w:rsid w:val="00513F25"/>
    <w:rsid w:val="00514CE5"/>
    <w:rsid w:val="00526DE4"/>
    <w:rsid w:val="005275CD"/>
    <w:rsid w:val="005329A9"/>
    <w:rsid w:val="00533619"/>
    <w:rsid w:val="00554F5A"/>
    <w:rsid w:val="00556B96"/>
    <w:rsid w:val="005572A9"/>
    <w:rsid w:val="00565AA6"/>
    <w:rsid w:val="0056708B"/>
    <w:rsid w:val="0056775D"/>
    <w:rsid w:val="00570A6E"/>
    <w:rsid w:val="005719C2"/>
    <w:rsid w:val="00572609"/>
    <w:rsid w:val="00583BEE"/>
    <w:rsid w:val="00586140"/>
    <w:rsid w:val="005864D7"/>
    <w:rsid w:val="00587F86"/>
    <w:rsid w:val="005922D3"/>
    <w:rsid w:val="00595E55"/>
    <w:rsid w:val="00596B8B"/>
    <w:rsid w:val="00597AF6"/>
    <w:rsid w:val="005A33ED"/>
    <w:rsid w:val="005B0FAB"/>
    <w:rsid w:val="005B262A"/>
    <w:rsid w:val="005B3595"/>
    <w:rsid w:val="005C2B8B"/>
    <w:rsid w:val="005C35B0"/>
    <w:rsid w:val="005C4FE1"/>
    <w:rsid w:val="005C5EB4"/>
    <w:rsid w:val="005C6FA5"/>
    <w:rsid w:val="005D0247"/>
    <w:rsid w:val="005D21A6"/>
    <w:rsid w:val="005D2C4B"/>
    <w:rsid w:val="005D4C43"/>
    <w:rsid w:val="005E37ED"/>
    <w:rsid w:val="005F0364"/>
    <w:rsid w:val="005F40C7"/>
    <w:rsid w:val="005F41BB"/>
    <w:rsid w:val="00622471"/>
    <w:rsid w:val="0063486F"/>
    <w:rsid w:val="006425AB"/>
    <w:rsid w:val="00643F45"/>
    <w:rsid w:val="006444D3"/>
    <w:rsid w:val="00645FDF"/>
    <w:rsid w:val="00654E5E"/>
    <w:rsid w:val="00655A28"/>
    <w:rsid w:val="00656176"/>
    <w:rsid w:val="00657AEB"/>
    <w:rsid w:val="006669E1"/>
    <w:rsid w:val="006732D7"/>
    <w:rsid w:val="00681444"/>
    <w:rsid w:val="00687F1E"/>
    <w:rsid w:val="006948A7"/>
    <w:rsid w:val="00695FE9"/>
    <w:rsid w:val="006A015E"/>
    <w:rsid w:val="006A106E"/>
    <w:rsid w:val="006A17D5"/>
    <w:rsid w:val="006A7059"/>
    <w:rsid w:val="006B09C5"/>
    <w:rsid w:val="006B4012"/>
    <w:rsid w:val="006C19F7"/>
    <w:rsid w:val="006C7198"/>
    <w:rsid w:val="006E2826"/>
    <w:rsid w:val="006E69E6"/>
    <w:rsid w:val="007010A6"/>
    <w:rsid w:val="0070222B"/>
    <w:rsid w:val="0070588B"/>
    <w:rsid w:val="00706923"/>
    <w:rsid w:val="00710C08"/>
    <w:rsid w:val="0071176F"/>
    <w:rsid w:val="00712217"/>
    <w:rsid w:val="007151B1"/>
    <w:rsid w:val="007201CE"/>
    <w:rsid w:val="0072779C"/>
    <w:rsid w:val="00733164"/>
    <w:rsid w:val="00734589"/>
    <w:rsid w:val="0073603D"/>
    <w:rsid w:val="007367B9"/>
    <w:rsid w:val="007420EB"/>
    <w:rsid w:val="00747870"/>
    <w:rsid w:val="007515A3"/>
    <w:rsid w:val="00751C24"/>
    <w:rsid w:val="00753855"/>
    <w:rsid w:val="00754B7B"/>
    <w:rsid w:val="00765535"/>
    <w:rsid w:val="00765ECD"/>
    <w:rsid w:val="00766ACC"/>
    <w:rsid w:val="00766CA6"/>
    <w:rsid w:val="00782393"/>
    <w:rsid w:val="00787300"/>
    <w:rsid w:val="007A3BBE"/>
    <w:rsid w:val="007B237F"/>
    <w:rsid w:val="007B29FA"/>
    <w:rsid w:val="007C3680"/>
    <w:rsid w:val="007C38EF"/>
    <w:rsid w:val="007D0076"/>
    <w:rsid w:val="007D0C0F"/>
    <w:rsid w:val="007E172C"/>
    <w:rsid w:val="007E6AE3"/>
    <w:rsid w:val="007E7C32"/>
    <w:rsid w:val="007F4502"/>
    <w:rsid w:val="008050C9"/>
    <w:rsid w:val="00805205"/>
    <w:rsid w:val="0080797D"/>
    <w:rsid w:val="00813F8E"/>
    <w:rsid w:val="00815409"/>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733B"/>
    <w:rsid w:val="00874A12"/>
    <w:rsid w:val="0089071F"/>
    <w:rsid w:val="00893978"/>
    <w:rsid w:val="00894275"/>
    <w:rsid w:val="008A4F08"/>
    <w:rsid w:val="008A7B1B"/>
    <w:rsid w:val="008B0186"/>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5052D"/>
    <w:rsid w:val="009537FF"/>
    <w:rsid w:val="0095403F"/>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B092A"/>
    <w:rsid w:val="009C0AFB"/>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164DD"/>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5CA"/>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5B82"/>
    <w:rsid w:val="00B77B3B"/>
    <w:rsid w:val="00B829B1"/>
    <w:rsid w:val="00B83208"/>
    <w:rsid w:val="00B84122"/>
    <w:rsid w:val="00B87876"/>
    <w:rsid w:val="00B95B87"/>
    <w:rsid w:val="00BA0F4B"/>
    <w:rsid w:val="00BA6A30"/>
    <w:rsid w:val="00BB1127"/>
    <w:rsid w:val="00BB1AE2"/>
    <w:rsid w:val="00BB7362"/>
    <w:rsid w:val="00BC01C5"/>
    <w:rsid w:val="00BC45B7"/>
    <w:rsid w:val="00BD5177"/>
    <w:rsid w:val="00BD65E0"/>
    <w:rsid w:val="00BD690C"/>
    <w:rsid w:val="00BE79A0"/>
    <w:rsid w:val="00BF2715"/>
    <w:rsid w:val="00C02C63"/>
    <w:rsid w:val="00C03B09"/>
    <w:rsid w:val="00C10AE1"/>
    <w:rsid w:val="00C12547"/>
    <w:rsid w:val="00C12942"/>
    <w:rsid w:val="00C25186"/>
    <w:rsid w:val="00C26926"/>
    <w:rsid w:val="00C33C21"/>
    <w:rsid w:val="00C42D07"/>
    <w:rsid w:val="00C43F44"/>
    <w:rsid w:val="00C5020C"/>
    <w:rsid w:val="00C54EB8"/>
    <w:rsid w:val="00C55C02"/>
    <w:rsid w:val="00C57241"/>
    <w:rsid w:val="00C65BC6"/>
    <w:rsid w:val="00C6728F"/>
    <w:rsid w:val="00C868C7"/>
    <w:rsid w:val="00C942F7"/>
    <w:rsid w:val="00CA7C96"/>
    <w:rsid w:val="00CB2D65"/>
    <w:rsid w:val="00CB3227"/>
    <w:rsid w:val="00CB7775"/>
    <w:rsid w:val="00CC033C"/>
    <w:rsid w:val="00CC2687"/>
    <w:rsid w:val="00CC3A31"/>
    <w:rsid w:val="00CC55A6"/>
    <w:rsid w:val="00CD04FB"/>
    <w:rsid w:val="00CE7455"/>
    <w:rsid w:val="00CF55E0"/>
    <w:rsid w:val="00CF5646"/>
    <w:rsid w:val="00CF6767"/>
    <w:rsid w:val="00D00795"/>
    <w:rsid w:val="00D00800"/>
    <w:rsid w:val="00D011F2"/>
    <w:rsid w:val="00D044DE"/>
    <w:rsid w:val="00D06FA2"/>
    <w:rsid w:val="00D07093"/>
    <w:rsid w:val="00D1061A"/>
    <w:rsid w:val="00D11802"/>
    <w:rsid w:val="00D15E80"/>
    <w:rsid w:val="00D23D0B"/>
    <w:rsid w:val="00D2427B"/>
    <w:rsid w:val="00D30206"/>
    <w:rsid w:val="00D375E3"/>
    <w:rsid w:val="00D40A39"/>
    <w:rsid w:val="00D445C3"/>
    <w:rsid w:val="00D471A5"/>
    <w:rsid w:val="00D50E8E"/>
    <w:rsid w:val="00D5488A"/>
    <w:rsid w:val="00D54E28"/>
    <w:rsid w:val="00D561EC"/>
    <w:rsid w:val="00D5638C"/>
    <w:rsid w:val="00D6136C"/>
    <w:rsid w:val="00D74E72"/>
    <w:rsid w:val="00D8161B"/>
    <w:rsid w:val="00D83F38"/>
    <w:rsid w:val="00D93319"/>
    <w:rsid w:val="00DA0867"/>
    <w:rsid w:val="00DA5944"/>
    <w:rsid w:val="00DB1F0C"/>
    <w:rsid w:val="00DC12E6"/>
    <w:rsid w:val="00DC1496"/>
    <w:rsid w:val="00DC1B99"/>
    <w:rsid w:val="00DC2FA2"/>
    <w:rsid w:val="00DC375C"/>
    <w:rsid w:val="00DD0EF4"/>
    <w:rsid w:val="00DD60DD"/>
    <w:rsid w:val="00DD6D3D"/>
    <w:rsid w:val="00DD7A33"/>
    <w:rsid w:val="00DF6211"/>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206A"/>
    <w:rsid w:val="00E767AA"/>
    <w:rsid w:val="00E77E8E"/>
    <w:rsid w:val="00E85544"/>
    <w:rsid w:val="00E93937"/>
    <w:rsid w:val="00EA388F"/>
    <w:rsid w:val="00EA3DDE"/>
    <w:rsid w:val="00EB1D7D"/>
    <w:rsid w:val="00EB56AE"/>
    <w:rsid w:val="00EC4A20"/>
    <w:rsid w:val="00EC50EB"/>
    <w:rsid w:val="00ED46F9"/>
    <w:rsid w:val="00ED74E3"/>
    <w:rsid w:val="00EE260D"/>
    <w:rsid w:val="00EE31CB"/>
    <w:rsid w:val="00EE32C6"/>
    <w:rsid w:val="00EF2A2D"/>
    <w:rsid w:val="00F103F0"/>
    <w:rsid w:val="00F136E6"/>
    <w:rsid w:val="00F13E90"/>
    <w:rsid w:val="00F15A4A"/>
    <w:rsid w:val="00F15D2B"/>
    <w:rsid w:val="00F36305"/>
    <w:rsid w:val="00F47985"/>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C66E6"/>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7</cp:revision>
  <cp:lastPrinted>2025-08-06T15:37:00Z</cp:lastPrinted>
  <dcterms:created xsi:type="dcterms:W3CDTF">2025-07-29T16:33:00Z</dcterms:created>
  <dcterms:modified xsi:type="dcterms:W3CDTF">2025-08-09T18:25:00Z</dcterms:modified>
</cp:coreProperties>
</file>