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A7A59F3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F3664B">
        <w:rPr>
          <w:rFonts w:asciiTheme="minorHAnsi" w:hAnsiTheme="minorHAnsi" w:cstheme="minorHAnsi"/>
          <w:b/>
          <w:sz w:val="36"/>
          <w:szCs w:val="32"/>
          <w:highlight w:val="yellow"/>
        </w:rPr>
        <w:t>October 2</w:t>
      </w:r>
      <w:r w:rsidR="00F3664B" w:rsidRPr="00F3664B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nd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25714298" w:rsidR="005275CD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02766129" w14:textId="4624D98C" w:rsidR="007D4DD0" w:rsidRPr="00D5488A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802 West 3</w:t>
      </w:r>
      <w:r w:rsidRPr="007D4D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5E431583" w:rsidR="00FD0652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DFC26BF" w14:textId="58C6F7B6" w:rsidR="00CF615C" w:rsidRPr="00F3664B" w:rsidRDefault="00CF615C" w:rsidP="00CF615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Abby – </w:t>
      </w:r>
      <w:proofErr w:type="spellStart"/>
      <w:r>
        <w:rPr>
          <w:rFonts w:asciiTheme="minorHAnsi" w:hAnsiTheme="minorHAnsi" w:cstheme="minorHAnsi"/>
          <w:b/>
        </w:rPr>
        <w:t>Workmosis</w:t>
      </w:r>
      <w:proofErr w:type="spellEnd"/>
      <w:r>
        <w:rPr>
          <w:rFonts w:asciiTheme="minorHAnsi" w:hAnsiTheme="minorHAnsi" w:cstheme="minorHAnsi"/>
          <w:b/>
        </w:rPr>
        <w:t xml:space="preserve"> (Online)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17E869B9" w14:textId="52696C24" w:rsidR="005038E2" w:rsidRDefault="005038E2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Realtor Workshop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0F65D9DC" w14:textId="1458B570" w:rsidR="0040400C" w:rsidRDefault="0040400C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Invoice</w:t>
      </w:r>
    </w:p>
    <w:p w14:paraId="0D7F4E38" w14:textId="74EF67B5" w:rsidR="00F3664B" w:rsidRDefault="00F3664B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End </w:t>
      </w:r>
      <w:r w:rsidR="00C34C76">
        <w:rPr>
          <w:rFonts w:asciiTheme="minorHAnsi" w:hAnsiTheme="minorHAnsi" w:cstheme="minorHAnsi"/>
          <w:bCs/>
        </w:rPr>
        <w:t>of</w:t>
      </w:r>
      <w:r>
        <w:rPr>
          <w:rFonts w:asciiTheme="minorHAnsi" w:hAnsiTheme="minorHAnsi" w:cstheme="minorHAnsi"/>
          <w:bCs/>
        </w:rPr>
        <w:t xml:space="preserve"> Year “bonus”</w:t>
      </w:r>
    </w:p>
    <w:p w14:paraId="37A11C8D" w14:textId="2ECBDC76" w:rsidR="00C357AC" w:rsidRDefault="00C357AC" w:rsidP="00C357A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Area IV Update</w:t>
      </w:r>
    </w:p>
    <w:p w14:paraId="637CB9A4" w14:textId="3A126EF4" w:rsidR="005E5C0B" w:rsidRDefault="005E5C0B" w:rsidP="00C357A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Printer</w:t>
      </w:r>
    </w:p>
    <w:p w14:paraId="1C1E0656" w14:textId="33591A91" w:rsidR="00F3664B" w:rsidRDefault="00C357AC" w:rsidP="00F366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Upcoming Dates:</w:t>
      </w:r>
    </w:p>
    <w:p w14:paraId="145D4F55" w14:textId="73CB4D76" w:rsidR="00C357AC" w:rsidRDefault="00C357AC" w:rsidP="00C357A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Partner Meeting – October 8</w:t>
      </w:r>
      <w:r w:rsidRPr="00C357AC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and 9</w:t>
      </w:r>
      <w:r w:rsidRPr="00C357AC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</w:t>
      </w:r>
    </w:p>
    <w:p w14:paraId="7509F5ED" w14:textId="7FC5CEE8" w:rsidR="00C357AC" w:rsidRDefault="00C357AC" w:rsidP="00C357A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MACD Convention (Billings) – November 18</w:t>
      </w:r>
      <w:r w:rsidRPr="00C357AC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– 20</w:t>
      </w:r>
      <w:r w:rsidRPr="00C357AC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</w:t>
      </w:r>
    </w:p>
    <w:p w14:paraId="625C140A" w14:textId="717B1F3E" w:rsidR="00B5590B" w:rsidRDefault="00B5590B" w:rsidP="00C357A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NACD</w:t>
      </w:r>
      <w:r w:rsidR="0063690C">
        <w:rPr>
          <w:rFonts w:asciiTheme="minorHAnsi" w:hAnsiTheme="minorHAnsi" w:cstheme="minorHAnsi"/>
          <w:bCs/>
        </w:rPr>
        <w:t xml:space="preserve"> – February 15</w:t>
      </w:r>
      <w:r w:rsidR="0063690C" w:rsidRPr="0063690C">
        <w:rPr>
          <w:rFonts w:asciiTheme="minorHAnsi" w:hAnsiTheme="minorHAnsi" w:cstheme="minorHAnsi"/>
          <w:bCs/>
          <w:vertAlign w:val="superscript"/>
        </w:rPr>
        <w:t>th</w:t>
      </w:r>
      <w:r w:rsidR="0063690C">
        <w:rPr>
          <w:rFonts w:asciiTheme="minorHAnsi" w:hAnsiTheme="minorHAnsi" w:cstheme="minorHAnsi"/>
          <w:bCs/>
        </w:rPr>
        <w:t xml:space="preserve"> – 19</w:t>
      </w:r>
      <w:r w:rsidR="0063690C" w:rsidRPr="0063690C">
        <w:rPr>
          <w:rFonts w:asciiTheme="minorHAnsi" w:hAnsiTheme="minorHAnsi" w:cstheme="minorHAnsi"/>
          <w:bCs/>
          <w:vertAlign w:val="superscript"/>
        </w:rPr>
        <w:t>th</w:t>
      </w:r>
      <w:r w:rsidR="0063690C">
        <w:rPr>
          <w:rFonts w:asciiTheme="minorHAnsi" w:hAnsiTheme="minorHAnsi" w:cstheme="minorHAnsi"/>
          <w:bCs/>
        </w:rPr>
        <w:t xml:space="preserve"> </w:t>
      </w:r>
    </w:p>
    <w:p w14:paraId="1CDA1CB2" w14:textId="3631B7D1" w:rsidR="00C357AC" w:rsidRDefault="00C357AC" w:rsidP="00C357A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Symposium (</w:t>
      </w:r>
      <w:proofErr w:type="gramStart"/>
      <w:r>
        <w:rPr>
          <w:rFonts w:asciiTheme="minorHAnsi" w:hAnsiTheme="minorHAnsi" w:cstheme="minorHAnsi"/>
          <w:bCs/>
        </w:rPr>
        <w:t>February ?</w:t>
      </w:r>
      <w:proofErr w:type="gramEnd"/>
      <w:r>
        <w:rPr>
          <w:rFonts w:asciiTheme="minorHAnsi" w:hAnsiTheme="minorHAnsi" w:cstheme="minorHAnsi"/>
          <w:bCs/>
        </w:rPr>
        <w:t>)</w:t>
      </w:r>
    </w:p>
    <w:p w14:paraId="13BE17DF" w14:textId="4F770ED8" w:rsidR="00C357AC" w:rsidRPr="00C357AC" w:rsidRDefault="002B5E17" w:rsidP="00C357A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37F1C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3F01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358"/>
    <w:rsid w:val="00387AC7"/>
    <w:rsid w:val="0039074E"/>
    <w:rsid w:val="00390FE4"/>
    <w:rsid w:val="003921EF"/>
    <w:rsid w:val="00393BFF"/>
    <w:rsid w:val="003A3159"/>
    <w:rsid w:val="003A7F2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A3082"/>
    <w:rsid w:val="004A3254"/>
    <w:rsid w:val="004A3BC3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EBF"/>
    <w:rsid w:val="005D21A6"/>
    <w:rsid w:val="005D2C4B"/>
    <w:rsid w:val="005D4C43"/>
    <w:rsid w:val="005E37ED"/>
    <w:rsid w:val="005E5C0B"/>
    <w:rsid w:val="005F0364"/>
    <w:rsid w:val="005F40C7"/>
    <w:rsid w:val="005F41BB"/>
    <w:rsid w:val="00606FA8"/>
    <w:rsid w:val="00611C82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D4DD0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74A12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15C"/>
    <w:rsid w:val="00CF6767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0DF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2</cp:revision>
  <cp:lastPrinted>2025-09-23T18:57:00Z</cp:lastPrinted>
  <dcterms:created xsi:type="dcterms:W3CDTF">2025-10-30T16:34:00Z</dcterms:created>
  <dcterms:modified xsi:type="dcterms:W3CDTF">2025-10-30T16:34:00Z</dcterms:modified>
</cp:coreProperties>
</file>